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FC6A" w14:textId="439C198B" w:rsidR="00863C5B" w:rsidRDefault="00863C5B" w:rsidP="004227E8">
      <w:pPr>
        <w:spacing w:after="0"/>
        <w:jc w:val="right"/>
      </w:pPr>
      <w:r>
        <w:t xml:space="preserve">LĒMUMA </w:t>
      </w:r>
      <w:r w:rsidR="00FA3DC7">
        <w:t>PROJEKTS</w:t>
      </w:r>
    </w:p>
    <w:p w14:paraId="238A4BCC" w14:textId="77777777" w:rsidR="00863C5B" w:rsidRPr="00BA6B2D" w:rsidRDefault="00863C5B" w:rsidP="004227E8">
      <w:pPr>
        <w:spacing w:after="0"/>
        <w:jc w:val="both"/>
        <w:rPr>
          <w:b/>
          <w:bCs/>
        </w:rPr>
      </w:pPr>
    </w:p>
    <w:p w14:paraId="0B8A8A0F" w14:textId="77777777" w:rsidR="00863C5B" w:rsidRPr="00BA6B2D" w:rsidRDefault="00863C5B" w:rsidP="004227E8">
      <w:pPr>
        <w:spacing w:after="0"/>
        <w:jc w:val="center"/>
        <w:rPr>
          <w:b/>
          <w:bCs/>
        </w:rPr>
      </w:pPr>
      <w:r w:rsidRPr="00BA6B2D">
        <w:rPr>
          <w:b/>
          <w:bCs/>
        </w:rPr>
        <w:t>Par pašvaldības uzdevuma deleģēšanu SIA “MĒRNIECĪBAS DATU CENTRS”</w:t>
      </w:r>
    </w:p>
    <w:p w14:paraId="5CDF16B9" w14:textId="77777777" w:rsidR="00863C5B" w:rsidRDefault="00863C5B" w:rsidP="004227E8">
      <w:pPr>
        <w:spacing w:after="0"/>
        <w:jc w:val="both"/>
      </w:pPr>
    </w:p>
    <w:p w14:paraId="757796AA" w14:textId="77777777" w:rsidR="00863C5B" w:rsidRDefault="00863C5B" w:rsidP="004227E8">
      <w:pPr>
        <w:spacing w:after="0"/>
        <w:ind w:firstLine="720"/>
        <w:jc w:val="both"/>
      </w:pPr>
      <w:r>
        <w:t xml:space="preserve">Ģeotelpiskās informācijas likuma 13. panta sestajā daļā noteikts, ka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t>sadarbspēju</w:t>
      </w:r>
      <w:proofErr w:type="spellEnd"/>
      <w:r>
        <w:t xml:space="preserve"> ar centrālo datubāzi Ministru kabineta noteiktajā kārtībā. Pašvaldības dome nosaka augstas detalizācijas topogrāfiskās informācijas iesniegšanas un pieņemšanas kārtību.</w:t>
      </w:r>
    </w:p>
    <w:p w14:paraId="07DBE156" w14:textId="77777777" w:rsidR="00863C5B" w:rsidRDefault="00863C5B" w:rsidP="004227E8">
      <w:pPr>
        <w:spacing w:after="0"/>
        <w:ind w:firstLine="720"/>
        <w:jc w:val="both"/>
      </w:pPr>
      <w:r>
        <w:t>Saskaņā ar Ģeotelpiskās informācijas likuma 13. panta septīto daļu vietējai pašvaldībai ir tiesības deleģēt šā panta sestajā daļā minēto uzdevumu, slēdzot deleģējuma līgumu Valsts pārvaldes iekārtas likumā noteiktajā kārtībā.</w:t>
      </w:r>
    </w:p>
    <w:p w14:paraId="5B81813C" w14:textId="77777777" w:rsidR="00863C5B" w:rsidRDefault="00863C5B" w:rsidP="004227E8">
      <w:pPr>
        <w:spacing w:after="0"/>
        <w:ind w:firstLine="720"/>
        <w:jc w:val="both"/>
      </w:pPr>
      <w:r>
        <w:t>Valsts pārvaldes iekārtas likuma 40. panta pirmā daļa nosaka, ka Publiska persona var deleģēt privātpersonai un citai publiskai personai pārvaldes uzdevumu, ja pilnvarotā persona attiecīgo uzdevumu var veikt efektīvāk.</w:t>
      </w:r>
    </w:p>
    <w:p w14:paraId="1F16CFEA" w14:textId="4C971806" w:rsidR="00863C5B" w:rsidRDefault="00863C5B" w:rsidP="004227E8">
      <w:pPr>
        <w:spacing w:after="0"/>
        <w:ind w:firstLine="720"/>
        <w:jc w:val="both"/>
      </w:pPr>
      <w:r>
        <w:t>Saskaņā ar Alūksnes novada pašvaldības domes 2024. gada 25. aprīļa saistošo noteikumu Nr. 15/2024 “Par augstas detalizācijas topogrāfiskās informācijas aprites kārtību Alūksnes novadā” 3. punktu, Alūksnes novada administratīvajā teritorijā augstas detalizācijas topogrāfiskās informācijas pieņemšanu, pārbaudi un ievadīšanu pašvaldības augstas detalizācijas topogrāfiskās informācijas datubāzē, kā arī mērniecībai nepieciešamo datu un informācijas par ielu sarkanajām līnijām izsniegšanu, koordinē un realizē Alūksnes novada pašvaldības izvēlēta juridiska persona, ar kuru ir noslēgts līgums par pārvaldes uzdevuma deleģēšanu.</w:t>
      </w:r>
    </w:p>
    <w:p w14:paraId="4933100F" w14:textId="55237332" w:rsidR="00863C5B" w:rsidRDefault="00863C5B" w:rsidP="004227E8">
      <w:pPr>
        <w:spacing w:after="0"/>
        <w:ind w:firstLine="720"/>
        <w:jc w:val="both"/>
      </w:pPr>
      <w:r>
        <w:t>Šobrīd ir spēkā starp Alūksnes novada pašvaldību un sabiedrību ar ierobežotu atbildību “MĒRNIECĪBAS DATU CENTRS”, reģistrācijas Nr. 40003831048 (turpmāk – SIA “MĒRNIECĪBAS DATU CENTRS”) 2024. gada 16. augustā noslēgtais deleģēšanas līgums Nr. ANP/1-45.1/24/174, ar līguma darbības termiņu – 1 (viens) gads. Pašvaldības sadarbība ar SIA “MĒRNIECĪBAS DATU CENTRS” ilgst kopš 2013. gada augusta, un pašvaldības deleģētais pārvaldes uzdevums tiek veikts teicamā kvalitātē.</w:t>
      </w:r>
    </w:p>
    <w:p w14:paraId="46FBF74D" w14:textId="4C1A62D7" w:rsidR="00863C5B" w:rsidRDefault="00863C5B" w:rsidP="004227E8">
      <w:pPr>
        <w:spacing w:after="0"/>
        <w:ind w:firstLine="720"/>
        <w:jc w:val="both"/>
      </w:pPr>
      <w:r>
        <w:t xml:space="preserve">Saskaņā ar SIA “MĒRNIECĪBAS DATU CENTRS” iesniegto atskaiti par deleģēto uzdevumu izpildi 2024. gadā, kas saņemta pašvaldībā 30.05.2025. un reģistrēta ar Nr. ANP/1-40/25/1930, 2024. gadā par Alūksnes novada administratīvo teritoriju pašvaldības augstas detalizācijas topogrāfiskās informācijas (turpmāk – ADTI) datubāzē reģistrēti un ievadīti 120 topogrāfiskie plāni, 117 inženiertīklu </w:t>
      </w:r>
      <w:proofErr w:type="spellStart"/>
      <w:r>
        <w:t>izpildmērījuma</w:t>
      </w:r>
      <w:proofErr w:type="spellEnd"/>
      <w:r>
        <w:t xml:space="preserve"> plāni, 48 būvju novietnes (laukuma veida) </w:t>
      </w:r>
      <w:proofErr w:type="spellStart"/>
      <w:r>
        <w:t>izpildmērījumi</w:t>
      </w:r>
      <w:proofErr w:type="spellEnd"/>
      <w:r>
        <w:t xml:space="preserve">, 7 inženierkomunikāciju demontāžas akti, kā arī reģistrētas 39 zemes ierīcības projektu grafiskās daļas. Alūksnes novada pašvaldības ADTI datubāze sastāv no 2720 digitālām karšu lapām </w:t>
      </w:r>
      <w:proofErr w:type="spellStart"/>
      <w:r>
        <w:t>vektordatu</w:t>
      </w:r>
      <w:proofErr w:type="spellEnd"/>
      <w:r>
        <w:t xml:space="preserve"> formātā (gan DGN, gan DWG</w:t>
      </w:r>
      <w:r w:rsidR="004227E8">
        <w:t>).</w:t>
      </w:r>
    </w:p>
    <w:p w14:paraId="4B4B155F" w14:textId="5ABE0DC4" w:rsidR="00863C5B" w:rsidRDefault="00863C5B" w:rsidP="004227E8">
      <w:pPr>
        <w:spacing w:after="0"/>
        <w:ind w:firstLine="720"/>
        <w:jc w:val="both"/>
      </w:pPr>
      <w:r>
        <w:lastRenderedPageBreak/>
        <w:t xml:space="preserve">Ņemot vērā ievērojamo ADTI informācijas apjomu un pašvaldības </w:t>
      </w:r>
      <w:r w:rsidR="0038087E">
        <w:t xml:space="preserve">rīcībā </w:t>
      </w:r>
      <w:r>
        <w:t>esošos personāla resursus, secināms, ka SIA “MĒRNIECĪBAS DATU CENTRS” šo uzdevumu – augstas detalizācijas topogrāfiskās informācijas datubāzes uzturēšanu – var veikt efektīvāk.</w:t>
      </w:r>
    </w:p>
    <w:p w14:paraId="1A7FB388" w14:textId="34F4E8F8" w:rsidR="00863C5B" w:rsidRDefault="00863C5B" w:rsidP="004227E8">
      <w:pPr>
        <w:spacing w:after="0"/>
        <w:ind w:firstLine="720"/>
        <w:jc w:val="both"/>
      </w:pPr>
      <w:r>
        <w:t xml:space="preserve">Pamatojoties </w:t>
      </w:r>
      <w:r w:rsidR="0038087E">
        <w:t xml:space="preserve">uz </w:t>
      </w:r>
      <w:r>
        <w:t>Pašvaldību likuma 10. panta pirmās daļas 21. punktu, Ģeotelpiskās informācijas likuma 13. panta sesto un septīto daļu, Valsts pārvaldes iekārtas likuma 40. pantu, 41. panta pirmo daļu</w:t>
      </w:r>
      <w:r w:rsidR="0038087E">
        <w:t xml:space="preserve">, </w:t>
      </w:r>
      <w:r>
        <w:t>42. pantu</w:t>
      </w:r>
      <w:r w:rsidR="0038087E">
        <w:t xml:space="preserve"> un</w:t>
      </w:r>
      <w:r>
        <w:t xml:space="preserve"> 45. panta trešo daļu, Alūksnes novada pašvaldības domes 30.03.2023. saistošo noteikumu Nr. 2/2023 “Alūksnes novada pašvaldības nolikums” 29. punktu, Alūksnes novada pašvaldības domes 25.04.2024. saistošo noteikumu Nr. 15/2024 “Par augstas detalizācijas topogrāfiskās informācijas aprites kārtību Alūksnes novadā” 3. punktu,</w:t>
      </w:r>
    </w:p>
    <w:p w14:paraId="30172FF7" w14:textId="77777777" w:rsidR="00863C5B" w:rsidRDefault="00863C5B" w:rsidP="004227E8">
      <w:pPr>
        <w:spacing w:after="0"/>
        <w:jc w:val="both"/>
      </w:pPr>
      <w:r>
        <w:tab/>
      </w:r>
    </w:p>
    <w:p w14:paraId="0497DC1E" w14:textId="43AEBDDE" w:rsidR="00863C5B" w:rsidRDefault="00863C5B" w:rsidP="004227E8">
      <w:pPr>
        <w:spacing w:after="0"/>
        <w:jc w:val="both"/>
      </w:pPr>
      <w:r>
        <w:t>1.</w:t>
      </w:r>
      <w:r>
        <w:tab/>
        <w:t xml:space="preserve">Deleģēt pašvaldības uzdevumu – augstas detalizācijas topogrāfiskās informācijas datubāzes uzturēšanu </w:t>
      </w:r>
      <w:r w:rsidR="0038087E">
        <w:t xml:space="preserve">– </w:t>
      </w:r>
      <w:r>
        <w:t>SIA “MĒRNIECĪBAS DATU CENTRS”, reģistrācijas Nr. 40003831048.</w:t>
      </w:r>
    </w:p>
    <w:p w14:paraId="50E42604" w14:textId="149075F3" w:rsidR="00863C5B" w:rsidRDefault="00863C5B" w:rsidP="004227E8">
      <w:pPr>
        <w:spacing w:after="0"/>
        <w:jc w:val="both"/>
      </w:pPr>
      <w:r>
        <w:t>2.</w:t>
      </w:r>
      <w:r>
        <w:tab/>
        <w:t xml:space="preserve">Slēgt deleģēšanas līgumu ar SIA “MĒRNIECĪBAS DATU CENTRS” par augstas detalizācijas topogrāfiskās informācijas datubāzes uzturēšanas uzdevuma veikšanu Alūksnes novadā, nosakot līguma darbības termiņu </w:t>
      </w:r>
      <w:r w:rsidR="004227E8">
        <w:t>4</w:t>
      </w:r>
      <w:r>
        <w:t xml:space="preserve"> (</w:t>
      </w:r>
      <w:r w:rsidR="004227E8">
        <w:t>četri</w:t>
      </w:r>
      <w:r>
        <w:t>) gad</w:t>
      </w:r>
      <w:r w:rsidR="004227E8">
        <w:t>i</w:t>
      </w:r>
      <w:r>
        <w:t>.</w:t>
      </w:r>
    </w:p>
    <w:p w14:paraId="5B934D5B" w14:textId="77777777" w:rsidR="00863C5B" w:rsidRDefault="00863C5B" w:rsidP="004227E8">
      <w:pPr>
        <w:spacing w:after="0"/>
        <w:jc w:val="both"/>
      </w:pPr>
      <w:r>
        <w:t>3.</w:t>
      </w:r>
      <w:r>
        <w:tab/>
        <w:t>Apstiprināt deleģēšanas līguma projektu saskaņā ar pielikumu.</w:t>
      </w:r>
    </w:p>
    <w:p w14:paraId="3D0B7719" w14:textId="77777777" w:rsidR="00863C5B" w:rsidRDefault="00863C5B" w:rsidP="004227E8">
      <w:pPr>
        <w:spacing w:after="0"/>
        <w:jc w:val="both"/>
      </w:pPr>
      <w:r>
        <w:t>4.</w:t>
      </w:r>
      <w:r>
        <w:tab/>
        <w:t>Pilnvarot Alūksnes novada domes priekšsēdētāju Dzintaru ADLERU parakstīt deleģēšanas līgumu ar SIA “MĒRNIECĪBAS DATU CENTRS”.</w:t>
      </w:r>
    </w:p>
    <w:p w14:paraId="7BE4C827" w14:textId="77777777" w:rsidR="00863C5B" w:rsidRDefault="00863C5B" w:rsidP="004227E8">
      <w:pPr>
        <w:spacing w:after="0"/>
        <w:jc w:val="both"/>
      </w:pPr>
    </w:p>
    <w:p w14:paraId="3396853E" w14:textId="77777777" w:rsidR="00CB3DF7" w:rsidRDefault="00CB3DF7" w:rsidP="004227E8">
      <w:pPr>
        <w:spacing w:after="0"/>
        <w:jc w:val="both"/>
      </w:pPr>
    </w:p>
    <w:sectPr w:rsidR="00CB3D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5B"/>
    <w:rsid w:val="00207246"/>
    <w:rsid w:val="0038087E"/>
    <w:rsid w:val="004227E8"/>
    <w:rsid w:val="004B3374"/>
    <w:rsid w:val="007614A1"/>
    <w:rsid w:val="00863C5B"/>
    <w:rsid w:val="00A0208D"/>
    <w:rsid w:val="00B370A4"/>
    <w:rsid w:val="00BA6B2D"/>
    <w:rsid w:val="00CB3DF7"/>
    <w:rsid w:val="00D67B68"/>
    <w:rsid w:val="00E863ED"/>
    <w:rsid w:val="00F152B4"/>
    <w:rsid w:val="00FA3DC7"/>
    <w:rsid w:val="00FF5C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30C1"/>
  <w15:chartTrackingRefBased/>
  <w15:docId w15:val="{E275605C-9574-413C-917A-A877E850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63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63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63C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863C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863C5B"/>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863C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63C5B"/>
    <w:pPr>
      <w:keepNext/>
      <w:keepLines/>
      <w:spacing w:before="40" w:after="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63C5B"/>
    <w:pPr>
      <w:keepNext/>
      <w:keepLines/>
      <w:spacing w:after="0"/>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63C5B"/>
    <w:pPr>
      <w:keepNext/>
      <w:keepLines/>
      <w:spacing w:after="0"/>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63C5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63C5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63C5B"/>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63C5B"/>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63C5B"/>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863C5B"/>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63C5B"/>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63C5B"/>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63C5B"/>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63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63C5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63C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63C5B"/>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63C5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63C5B"/>
    <w:rPr>
      <w:i/>
      <w:iCs/>
      <w:color w:val="404040" w:themeColor="text1" w:themeTint="BF"/>
    </w:rPr>
  </w:style>
  <w:style w:type="paragraph" w:styleId="Sarakstarindkopa">
    <w:name w:val="List Paragraph"/>
    <w:basedOn w:val="Parasts"/>
    <w:uiPriority w:val="34"/>
    <w:qFormat/>
    <w:rsid w:val="00863C5B"/>
    <w:pPr>
      <w:ind w:left="720"/>
      <w:contextualSpacing/>
    </w:pPr>
  </w:style>
  <w:style w:type="character" w:styleId="Intensvsizclums">
    <w:name w:val="Intense Emphasis"/>
    <w:basedOn w:val="Noklusjumarindkopasfonts"/>
    <w:uiPriority w:val="21"/>
    <w:qFormat/>
    <w:rsid w:val="00863C5B"/>
    <w:rPr>
      <w:i/>
      <w:iCs/>
      <w:color w:val="0F4761" w:themeColor="accent1" w:themeShade="BF"/>
    </w:rPr>
  </w:style>
  <w:style w:type="paragraph" w:styleId="Intensvscitts">
    <w:name w:val="Intense Quote"/>
    <w:basedOn w:val="Parasts"/>
    <w:next w:val="Parasts"/>
    <w:link w:val="IntensvscittsRakstz"/>
    <w:uiPriority w:val="30"/>
    <w:qFormat/>
    <w:rsid w:val="00863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863C5B"/>
    <w:rPr>
      <w:i/>
      <w:iCs/>
      <w:color w:val="0F4761" w:themeColor="accent1" w:themeShade="BF"/>
    </w:rPr>
  </w:style>
  <w:style w:type="character" w:styleId="Intensvaatsauce">
    <w:name w:val="Intense Reference"/>
    <w:basedOn w:val="Noklusjumarindkopasfonts"/>
    <w:uiPriority w:val="32"/>
    <w:qFormat/>
    <w:rsid w:val="00863C5B"/>
    <w:rPr>
      <w:b/>
      <w:bCs/>
      <w:smallCaps/>
      <w:color w:val="0F4761" w:themeColor="accent1" w:themeShade="BF"/>
      <w:spacing w:val="5"/>
    </w:rPr>
  </w:style>
  <w:style w:type="paragraph" w:styleId="Prskatjums">
    <w:name w:val="Revision"/>
    <w:hidden/>
    <w:uiPriority w:val="99"/>
    <w:semiHidden/>
    <w:rsid w:val="004B3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2721</Words>
  <Characters>1552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OSĪTE</dc:creator>
  <cp:keywords/>
  <dc:description/>
  <cp:lastModifiedBy>Everita BALANDE</cp:lastModifiedBy>
  <cp:revision>8</cp:revision>
  <dcterms:created xsi:type="dcterms:W3CDTF">2025-07-10T07:27:00Z</dcterms:created>
  <dcterms:modified xsi:type="dcterms:W3CDTF">2025-07-29T11:06:00Z</dcterms:modified>
</cp:coreProperties>
</file>